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A0CAE" w14:textId="77777777" w:rsidR="008E5591" w:rsidRDefault="008E5591" w:rsidP="00E429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8E5591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ГОСУДАРСТВЕННОЕ КАЗЕННОЕ ДОШКОЛЬНОЕ</w:t>
      </w:r>
    </w:p>
    <w:p w14:paraId="3984876C" w14:textId="441FAE2F" w:rsidR="00C934A0" w:rsidRPr="008E5591" w:rsidRDefault="00C934A0" w:rsidP="00E429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8E5591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ОБРАЗОВАТЕЛЬНОЕ УЧРЕЖДЕНИЕ</w:t>
      </w:r>
    </w:p>
    <w:p w14:paraId="2C4C095C" w14:textId="5423F7EA" w:rsidR="00C934A0" w:rsidRPr="008E5591" w:rsidRDefault="00C934A0" w:rsidP="00E429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8E5591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«</w:t>
      </w:r>
      <w:r w:rsidR="008E5591" w:rsidRPr="008E5591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ДЕТСКИЙ САД</w:t>
      </w:r>
      <w:r w:rsidR="006A7FC7" w:rsidRPr="008E5591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№ </w:t>
      </w:r>
      <w:r w:rsidR="008E5591" w:rsidRPr="008E5591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315 Г. О. ДОНЕЦК</w:t>
      </w:r>
      <w:r w:rsidRPr="008E5591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»</w:t>
      </w:r>
      <w:r w:rsidR="008E5591" w:rsidRPr="008E5591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ДНР</w:t>
      </w:r>
    </w:p>
    <w:p w14:paraId="7C0FE110" w14:textId="77777777" w:rsidR="00C934A0" w:rsidRPr="00C934A0" w:rsidRDefault="00C934A0" w:rsidP="00E4299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83A306E" w14:textId="77777777" w:rsidR="001831E0" w:rsidRPr="00C934A0" w:rsidRDefault="001831E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569519" w14:textId="77777777" w:rsidR="001831E0" w:rsidRPr="00C934A0" w:rsidRDefault="001831E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67F49B" w14:textId="77777777" w:rsidR="008E5591" w:rsidRDefault="00C934A0" w:rsidP="008E55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4299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Антикоррупционная политика</w:t>
      </w:r>
      <w:r w:rsidRPr="00E42997">
        <w:rPr>
          <w:sz w:val="28"/>
          <w:szCs w:val="28"/>
          <w:lang w:val="ru-RU"/>
        </w:rPr>
        <w:br/>
      </w:r>
      <w:r w:rsidR="008E5591" w:rsidRPr="008E55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ГОСУДАРСТВЕННОГО</w:t>
      </w:r>
      <w:r w:rsidR="008E5591" w:rsidRPr="008E55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E5591" w:rsidRPr="008E55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КАЗЕННОГО ДОШКОЛЬНОГО </w:t>
      </w:r>
    </w:p>
    <w:p w14:paraId="52D90BC5" w14:textId="59A13B2C" w:rsidR="008E5591" w:rsidRPr="008E5591" w:rsidRDefault="008E5591" w:rsidP="008E55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55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 УЧРЕЖДЕНИЯ</w:t>
      </w:r>
    </w:p>
    <w:p w14:paraId="6BA55809" w14:textId="77777777" w:rsidR="008E5591" w:rsidRPr="008E5591" w:rsidRDefault="008E5591" w:rsidP="008E55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55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«ДЕТСКИЙ САД № 315 Г. О. ДОНЕЦК» ДНР</w:t>
      </w:r>
    </w:p>
    <w:p w14:paraId="22E19253" w14:textId="05A2D52E" w:rsidR="00C934A0" w:rsidRPr="00C934A0" w:rsidRDefault="00C934A0" w:rsidP="008E559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42B7489A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C691C9B" w14:textId="77777777" w:rsidR="001831E0" w:rsidRPr="00C934A0" w:rsidRDefault="001831E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7B25EC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A6AB0BF" w14:textId="56F2EEBB" w:rsidR="001831E0" w:rsidRPr="00C934A0" w:rsidRDefault="00C934A0" w:rsidP="008E559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</w:t>
      </w:r>
      <w:r w:rsidR="008E5591" w:rsidRPr="008E55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ГОСУДАРСТВЕННОГО КАЗЕННОГО ДОШКОЛЬНОГО ОБРАЗОВАТЕЛЬНОГО УЧРЕЖДЕНИЯ</w:t>
      </w:r>
      <w:r w:rsidR="008E5591" w:rsidRPr="008E55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8E5591" w:rsidRPr="008E55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«ДЕТСКИЙ САД № 315 Г. О. ДОНЕЦК» </w:t>
      </w:r>
      <w:proofErr w:type="gramStart"/>
      <w:r w:rsidR="008E5591" w:rsidRPr="008E55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ДНР</w:t>
      </w:r>
      <w:r w:rsidRPr="008E5591"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8E559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E5591">
        <w:rPr>
          <w:rFonts w:hAnsi="Times New Roman" w:cs="Times New Roman"/>
          <w:color w:val="000000"/>
          <w:sz w:val="24"/>
          <w:szCs w:val="24"/>
        </w:rPr>
        <w:t> </w:t>
      </w:r>
      <w:r w:rsidRPr="008E5591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 w:rsidRPr="008E5591">
        <w:rPr>
          <w:rFonts w:hAnsi="Times New Roman" w:cs="Times New Roman"/>
          <w:color w:val="000000"/>
          <w:sz w:val="24"/>
          <w:szCs w:val="24"/>
        </w:rPr>
        <w:t> </w:t>
      </w:r>
      <w:r w:rsidRPr="008E5591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14:paraId="3A0B32FA" w14:textId="470C45A1" w:rsidR="001831E0" w:rsidRPr="008E5591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5591" w:rsidRPr="008E55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ГОСУДАРСТВЕННОГО</w:t>
      </w:r>
      <w:proofErr w:type="gramEnd"/>
      <w:r w:rsidR="008E5591" w:rsidRPr="008E55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КАЗЕННОГО ДОШКОЛЬНОГО ОБРАЗОВАТЕЛЬНОГО УЧРЕЖДЕНИЯ «ДЕТСКИЙ САД № 315 Г. О. ДОНЕЦК» ДНР</w:t>
      </w: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 xml:space="preserve">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пресечение коррупционных правонарушений </w:t>
      </w:r>
      <w:r w:rsidRPr="008E55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5591">
        <w:rPr>
          <w:rFonts w:hAnsi="Times New Roman" w:cs="Times New Roman"/>
          <w:color w:val="000000"/>
          <w:sz w:val="24"/>
          <w:szCs w:val="24"/>
        </w:rPr>
        <w:t> </w:t>
      </w:r>
      <w:r w:rsidRPr="008E5591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  </w:t>
      </w:r>
      <w:r w:rsidR="008E5591" w:rsidRPr="008E55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ГОСУДАРСТВЕННОГО КАЗЕННОГО ДОШКОЛЬНОГО ОБРАЗОВАТЕЛЬНОГО УЧРЕЖДЕНИЯ «ДЕТСКИЙ САД № 315 Г. О. ДОНЕЦК» ДНР</w:t>
      </w:r>
      <w:r w:rsidR="008E5591" w:rsidRPr="008E5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559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8E5591">
        <w:rPr>
          <w:rFonts w:hAnsi="Times New Roman" w:cs="Times New Roman"/>
          <w:color w:val="000000"/>
          <w:sz w:val="24"/>
          <w:szCs w:val="24"/>
        </w:rPr>
        <w:t> </w:t>
      </w:r>
      <w:r w:rsidRPr="008E5591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14:paraId="5AAF855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1.3. Положен</w:t>
      </w:r>
      <w:bookmarkStart w:id="0" w:name="_GoBack"/>
      <w:bookmarkEnd w:id="0"/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14:paraId="1A9C849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14:paraId="0196C6E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14:paraId="105A75E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14:paraId="7969BF6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указанию такого лица имущество передается, или услуги имущественного характера оказываются, или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14:paraId="68E20A95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14:paraId="42BCE519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14:paraId="63ADCA4B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14:paraId="1D3693C3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14:paraId="51CF64A0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14:paraId="1C541E3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14:paraId="6218513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14:paraId="59F08305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14:paraId="7ADF4110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14:paraId="61CFF261" w14:textId="77777777" w:rsidR="001831E0" w:rsidRPr="00C934A0" w:rsidRDefault="00C934A0" w:rsidP="00E42997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14:paraId="01925EEA" w14:textId="77777777" w:rsidR="001831E0" w:rsidRPr="00C934A0" w:rsidRDefault="00C934A0" w:rsidP="00E42997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674FEB28" w14:textId="77777777" w:rsidR="001831E0" w:rsidRPr="00C934A0" w:rsidRDefault="00C934A0" w:rsidP="00E42997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7FFD478D" w14:textId="77777777" w:rsidR="001831E0" w:rsidRPr="00C934A0" w:rsidRDefault="00C934A0" w:rsidP="00E42997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14:paraId="32AEF8B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14:paraId="7D884E22" w14:textId="77777777" w:rsidR="001831E0" w:rsidRPr="00C934A0" w:rsidRDefault="00C934A0" w:rsidP="00E42997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14:paraId="712A5D65" w14:textId="77777777" w:rsidR="001831E0" w:rsidRPr="00C934A0" w:rsidRDefault="00C934A0" w:rsidP="00E42997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014DCD07" w14:textId="77777777" w:rsidR="001831E0" w:rsidRDefault="00C934A0" w:rsidP="00E42997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BF3739" w14:textId="77777777" w:rsidR="001831E0" w:rsidRPr="00C934A0" w:rsidRDefault="00C934A0" w:rsidP="00E4299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14:paraId="62B6499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14:paraId="063220EE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14:paraId="4C25F804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14:paraId="67A89C13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14:paraId="4A7870F3" w14:textId="77777777" w:rsidR="001831E0" w:rsidRPr="00E42997" w:rsidRDefault="00C934A0" w:rsidP="00E42997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r w:rsidRPr="00E42997">
        <w:rPr>
          <w:rFonts w:hAnsi="Times New Roman" w:cs="Times New Roman"/>
          <w:color w:val="000000"/>
          <w:sz w:val="24"/>
          <w:szCs w:val="24"/>
          <w:lang w:val="ru-RU"/>
        </w:rPr>
        <w:t>Подраздел наполняется следующей информацией:</w:t>
      </w:r>
    </w:p>
    <w:p w14:paraId="0991F146" w14:textId="77777777" w:rsidR="001831E0" w:rsidRPr="00C934A0" w:rsidRDefault="00C934A0" w:rsidP="00E42997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14:paraId="3EE1B97C" w14:textId="77777777" w:rsidR="001831E0" w:rsidRPr="00C934A0" w:rsidRDefault="00C934A0" w:rsidP="00E42997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14:paraId="7495A695" w14:textId="77777777" w:rsidR="001831E0" w:rsidRPr="00C934A0" w:rsidRDefault="00C934A0" w:rsidP="00E4299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14:paraId="2C24887C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14:paraId="1094B552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14:paraId="33FCCE1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14:paraId="047A8D17" w14:textId="77777777" w:rsidR="001831E0" w:rsidRPr="00C934A0" w:rsidRDefault="00C934A0" w:rsidP="00E42997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14:paraId="6C836B31" w14:textId="77777777" w:rsidR="001831E0" w:rsidRPr="00C934A0" w:rsidRDefault="00C934A0" w:rsidP="00E42997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14:paraId="08B42DB7" w14:textId="77777777" w:rsidR="001831E0" w:rsidRPr="00C934A0" w:rsidRDefault="00C934A0" w:rsidP="00E42997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14:paraId="034A832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14:paraId="5C960F16" w14:textId="77777777" w:rsidR="001831E0" w:rsidRPr="00C934A0" w:rsidRDefault="00C934A0" w:rsidP="00E42997">
      <w:pPr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14:paraId="03CDA760" w14:textId="77777777" w:rsidR="001831E0" w:rsidRPr="00C934A0" w:rsidRDefault="00C934A0" w:rsidP="00E42997">
      <w:pPr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14:paraId="039AB2F8" w14:textId="77777777" w:rsidR="001831E0" w:rsidRPr="00C934A0" w:rsidRDefault="00C934A0" w:rsidP="00E42997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14:paraId="60D08432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14:paraId="3A6C638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6B332B6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2515D854" w14:textId="77777777" w:rsidR="001831E0" w:rsidRPr="00E42997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r w:rsidRPr="00E42997">
        <w:rPr>
          <w:rFonts w:hAnsi="Times New Roman" w:cs="Times New Roman"/>
          <w:color w:val="000000"/>
          <w:sz w:val="24"/>
          <w:szCs w:val="24"/>
          <w:lang w:val="ru-RU"/>
        </w:rPr>
        <w:t>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997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997">
        <w:rPr>
          <w:rFonts w:hAnsi="Times New Roman" w:cs="Times New Roman"/>
          <w:color w:val="000000"/>
          <w:sz w:val="24"/>
          <w:szCs w:val="24"/>
          <w:lang w:val="ru-RU"/>
        </w:rPr>
        <w:t>Организации:</w:t>
      </w:r>
    </w:p>
    <w:p w14:paraId="5218DF5D" w14:textId="77777777" w:rsidR="001831E0" w:rsidRPr="00C934A0" w:rsidRDefault="00C934A0" w:rsidP="00E42997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1F3DCC40" w14:textId="77777777" w:rsidR="001831E0" w:rsidRPr="00C934A0" w:rsidRDefault="00C934A0" w:rsidP="00E42997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20D18872" w14:textId="77777777" w:rsidR="001831E0" w:rsidRPr="00C934A0" w:rsidRDefault="00C934A0" w:rsidP="00E42997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216C450C" w14:textId="77777777" w:rsidR="001831E0" w:rsidRPr="00C934A0" w:rsidRDefault="00C934A0" w:rsidP="00E4299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51A1A9B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14:paraId="41F8887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14:paraId="7698969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14:paraId="56D64319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14:paraId="74D8F5E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14:paraId="425EF80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14:paraId="505F409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14:paraId="713D1B2B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14:paraId="504843AC" w14:textId="77777777" w:rsidR="001831E0" w:rsidRDefault="00C934A0" w:rsidP="00E42997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58EB7B" w14:textId="77777777" w:rsidR="001831E0" w:rsidRDefault="00C934A0" w:rsidP="00E42997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14:paraId="114ED143" w14:textId="77777777" w:rsidR="001831E0" w:rsidRDefault="00C934A0" w:rsidP="00E42997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14:paraId="17BEA952" w14:textId="77777777" w:rsidR="001831E0" w:rsidRDefault="00C934A0" w:rsidP="00E4299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14:paraId="08726830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14:paraId="2813B229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14:paraId="16A695A1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14:paraId="0FC706F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14:paraId="61625A5D" w14:textId="77777777" w:rsidR="001831E0" w:rsidRDefault="00C934A0" w:rsidP="00E42997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318392" w14:textId="77777777" w:rsidR="001831E0" w:rsidRPr="00C934A0" w:rsidRDefault="00C934A0" w:rsidP="00E42997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14:paraId="27912D17" w14:textId="77777777" w:rsidR="001831E0" w:rsidRPr="00C934A0" w:rsidRDefault="00C934A0" w:rsidP="00E42997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14:paraId="077B95EA" w14:textId="77777777" w:rsidR="001831E0" w:rsidRPr="00C934A0" w:rsidRDefault="00C934A0" w:rsidP="00E4299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14:paraId="2B32DB3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14:paraId="5910C96F" w14:textId="77777777" w:rsidR="001831E0" w:rsidRPr="00C934A0" w:rsidRDefault="00C934A0" w:rsidP="00E42997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14:paraId="740C9C36" w14:textId="77777777" w:rsidR="001831E0" w:rsidRPr="00C934A0" w:rsidRDefault="00C934A0" w:rsidP="00E42997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14:paraId="22D1AB3F" w14:textId="77777777" w:rsidR="001831E0" w:rsidRPr="00C934A0" w:rsidRDefault="00C934A0" w:rsidP="00E42997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60A34B7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14:paraId="73928A7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14:paraId="57D7C615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14:paraId="0BD70A65" w14:textId="77777777" w:rsidR="001831E0" w:rsidRDefault="00C934A0" w:rsidP="00E42997">
      <w:pPr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B67458" w14:textId="77777777" w:rsidR="001831E0" w:rsidRPr="00C934A0" w:rsidRDefault="00C934A0" w:rsidP="00E42997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успешного функционирования </w:t>
      </w:r>
      <w:r w:rsidR="00E42997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199A41E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14:paraId="4DDE8D36" w14:textId="77777777" w:rsidR="001831E0" w:rsidRPr="00C934A0" w:rsidRDefault="00C934A0" w:rsidP="00E42997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14:paraId="6DDC3219" w14:textId="77777777" w:rsidR="001831E0" w:rsidRPr="00C934A0" w:rsidRDefault="00C934A0" w:rsidP="00E42997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14:paraId="337ACEFC" w14:textId="77777777" w:rsidR="001831E0" w:rsidRPr="00C934A0" w:rsidRDefault="00C934A0" w:rsidP="00E42997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14:paraId="09637497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14:paraId="477C6C91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14:paraId="0B5DDADC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2AA1D7C8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14:paraId="1DDFCD6E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14:paraId="2DD8AA29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критической точке невозможно или крайне затруднительно 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14:paraId="6C04BF62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14:paraId="0D2F004D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14:paraId="5F2B3A73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14:paraId="186E3BA0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14:paraId="57F2278A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14:paraId="7FE3BEBB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14:paraId="5F1917D3" w14:textId="77777777" w:rsidR="001831E0" w:rsidRPr="00C934A0" w:rsidRDefault="00C934A0" w:rsidP="00E42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14:paraId="60B3D849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14:paraId="6E7D522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14:paraId="58C619CE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42D8DA1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14:paraId="1434620E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14:paraId="38A26C8F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14:paraId="4A2B69A3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14:paraId="7E807B30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14:paraId="2202CCA3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14:paraId="607147C7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14:paraId="74DB90D4" w14:textId="77777777" w:rsidR="001831E0" w:rsidRPr="00C934A0" w:rsidRDefault="00C934A0" w:rsidP="00E42997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14:paraId="265018AB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14:paraId="69CF112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47D174AF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14:paraId="497638E9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14:paraId="57722C98" w14:textId="45C777BE" w:rsidR="001831E0" w:rsidRPr="008E5591" w:rsidRDefault="00C934A0" w:rsidP="008E559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</w:t>
      </w:r>
      <w:proofErr w:type="gramStart"/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5591" w:rsidRPr="008E5591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ГОСУДАРСТВЕННОГО</w:t>
      </w:r>
      <w:proofErr w:type="gramEnd"/>
      <w:r w:rsidR="008E5591" w:rsidRPr="008E5591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 КАЗЕННОГО ДОШКОЛЬНОГО ОБРАЗОВАТЕЛЬНОГО УЧРЕЖДЕНИЯ «ДЕТСКИЙ САД № 315 Г. О. ДОНЕЦК» ДНР</w:t>
      </w:r>
    </w:p>
    <w:p w14:paraId="522596E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14:paraId="071B64BB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14:paraId="40F4059E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14:paraId="6C885444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14:paraId="451594B0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67F5F1A3" w14:textId="77777777" w:rsidR="001831E0" w:rsidRPr="00C934A0" w:rsidRDefault="00C934A0" w:rsidP="00E42997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6143E1E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14:paraId="043EB6D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14:paraId="74F8E7A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14:paraId="0BDB456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14:paraId="7601B37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14:paraId="3A4EC78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14:paraId="7B496413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14:paraId="49912B8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14:paraId="613FD958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14:paraId="6981F61C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14:paraId="39CB74A7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14:paraId="4D46F46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14:paraId="361ABCB4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14:paraId="3AC62274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14:paraId="5E24868B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14:paraId="3A4A6A7F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14:paraId="53E46878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14:paraId="7C88B7BB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14:paraId="23FD6F9B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14:paraId="4CAF4BB9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14:paraId="7BF8DDCE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14:paraId="156233BB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14:paraId="73674534" w14:textId="77777777" w:rsidR="001831E0" w:rsidRPr="00C934A0" w:rsidRDefault="00C934A0" w:rsidP="00E42997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14:paraId="5BD6C58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14:paraId="59651D77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B16AB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B16AB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14:paraId="1728525F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14:paraId="00ECCED2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8.2. Организации воздерживается от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14:paraId="17C70CA2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14:paraId="4A3C5B20" w14:textId="77777777" w:rsidR="001831E0" w:rsidRPr="00B16AB2" w:rsidRDefault="00C934A0" w:rsidP="00E4299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16AB2"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 w:rsidRPr="00B16AB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AB2"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 w:rsidRPr="00B16AB2"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14:paraId="0880A96A" w14:textId="77777777" w:rsidR="001831E0" w:rsidRPr="00B16AB2" w:rsidRDefault="00C934A0" w:rsidP="00E4299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14:paraId="4AF00DF1" w14:textId="77777777" w:rsidR="001831E0" w:rsidRPr="00B16AB2" w:rsidRDefault="00C934A0" w:rsidP="00E4299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14:paraId="7653A67F" w14:textId="77777777" w:rsidR="001831E0" w:rsidRPr="00B16AB2" w:rsidRDefault="00C934A0" w:rsidP="00E42997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16AB2"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 w:rsidRPr="00B16AB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AB2"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 w:rsidRPr="00B16AB2"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14:paraId="02274F13" w14:textId="77777777" w:rsidR="001831E0" w:rsidRPr="00B16AB2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14:paraId="391145F9" w14:textId="77777777" w:rsidR="001831E0" w:rsidRPr="00B16AB2" w:rsidRDefault="00C934A0" w:rsidP="00E42997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14:paraId="66B63288" w14:textId="77777777" w:rsidR="001831E0" w:rsidRPr="00B16AB2" w:rsidRDefault="00C934A0" w:rsidP="00E4299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Pr="00B16AB2">
        <w:rPr>
          <w:rFonts w:hAnsi="Times New Roman" w:cs="Times New Roman"/>
          <w:color w:val="000000"/>
          <w:sz w:val="24"/>
          <w:szCs w:val="24"/>
        </w:rPr>
        <w:t> </w:t>
      </w:r>
      <w:r w:rsidRPr="00B16AB2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оперативно-разыскные мероприятия.</w:t>
      </w:r>
    </w:p>
    <w:p w14:paraId="76BD6A6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14:paraId="5BA84AA2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14:paraId="624418DE" w14:textId="77777777" w:rsidR="001831E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14:paraId="697AEBB1" w14:textId="77777777" w:rsidR="001831E0" w:rsidRDefault="00C934A0" w:rsidP="00E4299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14:paraId="2BB0C67C" w14:textId="77777777" w:rsidR="001831E0" w:rsidRPr="00C934A0" w:rsidRDefault="00C934A0" w:rsidP="00E4299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14:paraId="37BB4D14" w14:textId="77777777" w:rsidR="001831E0" w:rsidRPr="00C934A0" w:rsidRDefault="00C934A0" w:rsidP="00E42997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14:paraId="2788BD6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14:paraId="43D7CB2D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14:paraId="489A4940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14:paraId="61F8F62A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14:paraId="270881E6" w14:textId="77777777" w:rsidR="001831E0" w:rsidRPr="00C934A0" w:rsidRDefault="00C934A0" w:rsidP="00E429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4A0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1831E0" w:rsidRPr="00C934A0" w:rsidSect="00E42997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27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50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A7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07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26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C1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A4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C4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F3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B1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C1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93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52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50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45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831E0"/>
    <w:rsid w:val="002D33B1"/>
    <w:rsid w:val="002D3591"/>
    <w:rsid w:val="003514A0"/>
    <w:rsid w:val="004F7E17"/>
    <w:rsid w:val="005A05CE"/>
    <w:rsid w:val="00653AF6"/>
    <w:rsid w:val="006A7FC7"/>
    <w:rsid w:val="008E5591"/>
    <w:rsid w:val="00B16AB2"/>
    <w:rsid w:val="00B73A5A"/>
    <w:rsid w:val="00C934A0"/>
    <w:rsid w:val="00D006F4"/>
    <w:rsid w:val="00E1706A"/>
    <w:rsid w:val="00E4299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5241"/>
  <w15:docId w15:val="{40B8665C-6001-4F2E-B34A-88F4B2A7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29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2</cp:revision>
  <cp:lastPrinted>2023-10-06T10:48:00Z</cp:lastPrinted>
  <dcterms:created xsi:type="dcterms:W3CDTF">2025-02-26T08:29:00Z</dcterms:created>
  <dcterms:modified xsi:type="dcterms:W3CDTF">2025-02-26T08:29:00Z</dcterms:modified>
</cp:coreProperties>
</file>